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FDD1F" w14:textId="0265852A" w:rsidR="008675CA" w:rsidRPr="00CB1F1B" w:rsidRDefault="00D61801" w:rsidP="00CB1F1B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</w:rPr>
      </w:pPr>
      <w:bookmarkStart w:id="0" w:name="_GoBack"/>
      <w:bookmarkEnd w:id="0"/>
      <w:r w:rsidRPr="00CB1F1B">
        <w:rPr>
          <w:rFonts w:ascii="Times New Roman" w:hAnsi="Times New Roman"/>
          <w:i w:val="0"/>
          <w:iCs/>
          <w:szCs w:val="24"/>
        </w:rPr>
        <w:t xml:space="preserve">DOKUMENTI </w:t>
      </w:r>
      <w:r w:rsidR="00E54C97" w:rsidRPr="00CB1F1B">
        <w:rPr>
          <w:rFonts w:ascii="Times New Roman" w:hAnsi="Times New Roman"/>
          <w:i w:val="0"/>
          <w:iCs/>
          <w:szCs w:val="24"/>
        </w:rPr>
        <w:t>KONSULTATIV</w:t>
      </w:r>
    </w:p>
    <w:p w14:paraId="76309A53" w14:textId="5E01D473" w:rsidR="00B87EE9" w:rsidRPr="00CB1F1B" w:rsidRDefault="00E54C97" w:rsidP="00CB1F1B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1F1B">
        <w:rPr>
          <w:rFonts w:ascii="Times New Roman" w:hAnsi="Times New Roman"/>
          <w:sz w:val="24"/>
          <w:szCs w:val="24"/>
        </w:rPr>
        <w:t>P</w:t>
      </w:r>
      <w:r w:rsidR="00044810" w:rsidRPr="00CB1F1B">
        <w:rPr>
          <w:rFonts w:ascii="Times New Roman" w:hAnsi="Times New Roman"/>
          <w:sz w:val="24"/>
          <w:szCs w:val="24"/>
        </w:rPr>
        <w:t>ë</w:t>
      </w:r>
      <w:r w:rsidRPr="00CB1F1B">
        <w:rPr>
          <w:rFonts w:ascii="Times New Roman" w:hAnsi="Times New Roman"/>
          <w:sz w:val="24"/>
          <w:szCs w:val="24"/>
        </w:rPr>
        <w:t>r draftin</w:t>
      </w:r>
      <w:r w:rsidR="00B87EE9" w:rsidRPr="00CB1F1B">
        <w:rPr>
          <w:rFonts w:ascii="Times New Roman" w:hAnsi="Times New Roman"/>
          <w:sz w:val="24"/>
          <w:szCs w:val="24"/>
        </w:rPr>
        <w:t xml:space="preserve"> “</w:t>
      </w:r>
      <w:r w:rsidR="00AC5DF2" w:rsidRPr="00CB1F1B">
        <w:rPr>
          <w:rFonts w:ascii="Times New Roman" w:hAnsi="Times New Roman"/>
          <w:sz w:val="24"/>
          <w:szCs w:val="24"/>
        </w:rPr>
        <w:t>Për mbrojtjen e të dhënave personale</w:t>
      </w:r>
      <w:r w:rsidR="00B87EE9" w:rsidRPr="00CB1F1B">
        <w:rPr>
          <w:rFonts w:ascii="Times New Roman" w:hAnsi="Times New Roman"/>
          <w:sz w:val="24"/>
          <w:szCs w:val="24"/>
        </w:rPr>
        <w:t>”</w:t>
      </w:r>
    </w:p>
    <w:p w14:paraId="6372D3DD" w14:textId="56A76AA2" w:rsidR="008675CA" w:rsidRPr="00CB1F1B" w:rsidRDefault="008675CA" w:rsidP="00CB1F1B">
      <w:pPr>
        <w:pStyle w:val="BodyText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B1F1B" w14:paraId="3BF55563" w14:textId="77777777" w:rsidTr="009F3A30">
        <w:tc>
          <w:tcPr>
            <w:tcW w:w="9212" w:type="dxa"/>
          </w:tcPr>
          <w:p w14:paraId="107036DC" w14:textId="1781FA10" w:rsidR="001E4573" w:rsidRPr="00CB1F1B" w:rsidRDefault="00B87EE9" w:rsidP="00CB1F1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 xml:space="preserve">Ministria e Drejtësisë, në kuadër të procesit të konsultimit për projektligjin </w:t>
            </w:r>
            <w:r w:rsidR="00AC5DF2" w:rsidRPr="00CB1F1B">
              <w:rPr>
                <w:rFonts w:ascii="Times New Roman" w:hAnsi="Times New Roman"/>
                <w:sz w:val="24"/>
                <w:szCs w:val="24"/>
              </w:rPr>
              <w:t>“Për mbrojtjen e të dhënave personale</w:t>
            </w:r>
            <w:r w:rsidR="00092682" w:rsidRPr="00CB1F1B">
              <w:rPr>
                <w:rFonts w:ascii="Times New Roman" w:hAnsi="Times New Roman"/>
                <w:sz w:val="24"/>
                <w:szCs w:val="24"/>
              </w:rPr>
              <w:t>”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 xml:space="preserve"> mirëpret sugjerimet nga qytetarët, </w:t>
            </w:r>
            <w:r w:rsidR="00A73EFE" w:rsidRPr="00CB1F1B">
              <w:rPr>
                <w:rFonts w:ascii="Times New Roman" w:hAnsi="Times New Roman"/>
                <w:sz w:val="24"/>
                <w:szCs w:val="24"/>
              </w:rPr>
              <w:t xml:space="preserve">ekspertë të fushës, </w:t>
            </w:r>
            <w:r w:rsidR="00B0093C" w:rsidRPr="00CB1F1B">
              <w:rPr>
                <w:rFonts w:ascii="Times New Roman" w:hAnsi="Times New Roman"/>
                <w:sz w:val="24"/>
                <w:szCs w:val="24"/>
              </w:rPr>
              <w:t xml:space="preserve">nga </w:t>
            </w:r>
            <w:r w:rsidR="00A73EFE" w:rsidRPr="00CB1F1B">
              <w:rPr>
                <w:rFonts w:ascii="Times New Roman" w:hAnsi="Times New Roman"/>
                <w:sz w:val="24"/>
                <w:szCs w:val="24"/>
              </w:rPr>
              <w:t xml:space="preserve">të gjitha </w:t>
            </w:r>
            <w:r w:rsidR="00B0093C" w:rsidRPr="00CB1F1B">
              <w:rPr>
                <w:rFonts w:ascii="Times New Roman" w:hAnsi="Times New Roman"/>
                <w:sz w:val="24"/>
                <w:szCs w:val="24"/>
              </w:rPr>
              <w:t>instituc</w:t>
            </w:r>
            <w:r w:rsidR="00092682" w:rsidRPr="00CB1F1B">
              <w:rPr>
                <w:rFonts w:ascii="Times New Roman" w:hAnsi="Times New Roman"/>
                <w:sz w:val="24"/>
                <w:szCs w:val="24"/>
              </w:rPr>
              <w:t>ionet e interesuara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C5DF2" w:rsidRPr="00CB1F1B">
              <w:rPr>
                <w:rFonts w:ascii="Times New Roman" w:hAnsi="Times New Roman"/>
                <w:sz w:val="24"/>
                <w:szCs w:val="24"/>
              </w:rPr>
              <w:t>komuniteti i biznesit</w:t>
            </w:r>
            <w:r w:rsidR="002310D5" w:rsidRPr="00CB1F1B">
              <w:rPr>
                <w:rFonts w:ascii="Times New Roman" w:hAnsi="Times New Roman"/>
                <w:sz w:val="24"/>
                <w:szCs w:val="24"/>
              </w:rPr>
              <w:t>,</w:t>
            </w:r>
            <w:r w:rsidR="00092682" w:rsidRPr="00CB1F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10D5" w:rsidRPr="00CB1F1B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organizata jofitimprurëse, shoqëria civile që kanë si objekt të veprimtarisë mbrojtjen e të </w:t>
            </w:r>
            <w:r w:rsidR="00AC5DF2" w:rsidRPr="00CB1F1B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dhënave personale</w:t>
            </w:r>
            <w:r w:rsidR="002310D5" w:rsidRPr="00CB1F1B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.</w:t>
            </w:r>
          </w:p>
        </w:tc>
      </w:tr>
    </w:tbl>
    <w:p w14:paraId="4DD98B09" w14:textId="77777777" w:rsidR="008675CA" w:rsidRPr="00CB1F1B" w:rsidRDefault="008675CA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B7AA78" w14:textId="77777777" w:rsidR="008675CA" w:rsidRPr="00CB1F1B" w:rsidRDefault="00E54C97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1F1B">
        <w:rPr>
          <w:rFonts w:ascii="Times New Roman" w:hAnsi="Times New Roman"/>
          <w:sz w:val="24"/>
          <w:szCs w:val="24"/>
        </w:rPr>
        <w:t>Kohëzgjatja e konsultimeve</w:t>
      </w:r>
      <w:r w:rsidR="008675CA" w:rsidRPr="00CB1F1B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B1F1B" w14:paraId="0A95A18B" w14:textId="77777777" w:rsidTr="009F3A30">
        <w:tc>
          <w:tcPr>
            <w:tcW w:w="9212" w:type="dxa"/>
          </w:tcPr>
          <w:p w14:paraId="5863E002" w14:textId="3AE94186" w:rsidR="001E4573" w:rsidRPr="00CB1F1B" w:rsidRDefault="00B0093C" w:rsidP="00CB1F1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>Konsultimet në portalin e Regjistrit Elektronik: 20 ditë pune</w:t>
            </w:r>
            <w:r w:rsidR="007765B7" w:rsidRPr="00CB1F1B">
              <w:rPr>
                <w:rFonts w:ascii="Times New Roman" w:hAnsi="Times New Roman"/>
                <w:sz w:val="24"/>
                <w:szCs w:val="24"/>
              </w:rPr>
              <w:t xml:space="preserve">, duke filluar nga </w:t>
            </w:r>
            <w:r w:rsidR="00AC5DF2" w:rsidRPr="00CB1F1B">
              <w:rPr>
                <w:rFonts w:ascii="Times New Roman" w:hAnsi="Times New Roman"/>
                <w:sz w:val="24"/>
                <w:szCs w:val="24"/>
              </w:rPr>
              <w:t xml:space="preserve">data </w:t>
            </w:r>
            <w:r w:rsidR="007765B7" w:rsidRPr="00CB1F1B">
              <w:rPr>
                <w:rFonts w:ascii="Times New Roman" w:hAnsi="Times New Roman"/>
                <w:sz w:val="24"/>
                <w:szCs w:val="24"/>
              </w:rPr>
              <w:t>1</w:t>
            </w:r>
            <w:r w:rsidR="00AC5DF2" w:rsidRPr="00CB1F1B">
              <w:rPr>
                <w:rFonts w:ascii="Times New Roman" w:hAnsi="Times New Roman"/>
                <w:sz w:val="24"/>
                <w:szCs w:val="24"/>
              </w:rPr>
              <w:t>5</w:t>
            </w:r>
            <w:r w:rsidR="007765B7" w:rsidRPr="00CB1F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5DF2" w:rsidRPr="00CB1F1B">
              <w:rPr>
                <w:rFonts w:ascii="Times New Roman" w:hAnsi="Times New Roman"/>
                <w:sz w:val="24"/>
                <w:szCs w:val="24"/>
              </w:rPr>
              <w:t>qershor</w:t>
            </w:r>
            <w:r w:rsidR="007765B7" w:rsidRPr="00CB1F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4479" w:rsidRPr="00CB1F1B">
              <w:rPr>
                <w:rFonts w:ascii="Times New Roman" w:hAnsi="Times New Roman"/>
                <w:sz w:val="24"/>
                <w:szCs w:val="24"/>
              </w:rPr>
              <w:t>2022</w:t>
            </w:r>
            <w:r w:rsidR="00AC5DF2" w:rsidRPr="00CB1F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9630BCB" w14:textId="77777777" w:rsidR="008675CA" w:rsidRPr="00CB1F1B" w:rsidRDefault="008675CA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C82A5C" w14:textId="77777777" w:rsidR="008675CA" w:rsidRPr="00CB1F1B" w:rsidRDefault="00E54C97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1F1B">
        <w:rPr>
          <w:rFonts w:ascii="Times New Roman" w:hAnsi="Times New Roman"/>
          <w:sz w:val="24"/>
          <w:szCs w:val="24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B1F1B" w14:paraId="0FF81B91" w14:textId="77777777" w:rsidTr="009F3A30">
        <w:tc>
          <w:tcPr>
            <w:tcW w:w="9212" w:type="dxa"/>
          </w:tcPr>
          <w:p w14:paraId="725A5EEA" w14:textId="561260BE" w:rsidR="008675CA" w:rsidRPr="00CB1F1B" w:rsidRDefault="00B0093C" w:rsidP="00CB1F1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>Kontributet që në kuadër të procesit të konsultimit dhe përmirësimit të përmbajtjes së projektligjit, do të përcillen nga institucionet e interesuara nëpërmjet postës elektronik</w:t>
            </w:r>
            <w:r w:rsidR="007B4AD9" w:rsidRPr="00CB1F1B">
              <w:rPr>
                <w:rFonts w:ascii="Times New Roman" w:hAnsi="Times New Roman"/>
                <w:sz w:val="24"/>
                <w:szCs w:val="24"/>
              </w:rPr>
              <w:t>e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 xml:space="preserve"> drejtuar Ministrisë së Drejtësisë, me anë të regjistrit elektronik në adresën </w:t>
            </w:r>
            <w:hyperlink r:id="rId7" w:history="1">
              <w:r w:rsidRPr="00CB1F1B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http://www.konsultimipublik.gov.al</w:t>
              </w:r>
            </w:hyperlink>
            <w:r w:rsidRPr="00CB1F1B">
              <w:rPr>
                <w:rFonts w:ascii="Times New Roman" w:hAnsi="Times New Roman"/>
                <w:iCs/>
                <w:sz w:val="24"/>
                <w:szCs w:val="24"/>
              </w:rPr>
              <w:t xml:space="preserve">, në adresën postare të Ministrisë së Drejtësisë Bulevardi “Zogu I-rë”, Tiranë, </w:t>
            </w:r>
            <w:r w:rsidR="007B4AD9" w:rsidRPr="00CB1F1B">
              <w:rPr>
                <w:rFonts w:ascii="Times New Roman" w:hAnsi="Times New Roman"/>
                <w:iCs/>
                <w:sz w:val="24"/>
                <w:szCs w:val="24"/>
              </w:rPr>
              <w:t xml:space="preserve">në adresën e emailit të koordinatorit për konsultimin publik </w:t>
            </w:r>
            <w:hyperlink r:id="rId8" w:history="1">
              <w:r w:rsidR="007B4AD9" w:rsidRPr="00CB1F1B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alma.dylgjeri@drejtesia.gov.al</w:t>
              </w:r>
            </w:hyperlink>
            <w:r w:rsidR="00AD4479" w:rsidRPr="00CB1F1B">
              <w:t xml:space="preserve">, </w:t>
            </w:r>
            <w:r w:rsidRPr="00CB1F1B">
              <w:rPr>
                <w:rFonts w:ascii="Times New Roman" w:hAnsi="Times New Roman"/>
                <w:iCs/>
                <w:sz w:val="24"/>
                <w:szCs w:val="24"/>
              </w:rPr>
              <w:t xml:space="preserve">si 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>dhe nëpërmjet komenteve të drejtpërdrejta në tryezat e konsultimit të zhvilluara në Ministrinë e Drejtësisë.</w:t>
            </w:r>
          </w:p>
        </w:tc>
      </w:tr>
    </w:tbl>
    <w:p w14:paraId="3C463429" w14:textId="77777777" w:rsidR="008675CA" w:rsidRPr="00CB1F1B" w:rsidRDefault="008675CA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C4BE25B" w14:textId="77777777" w:rsidR="008675CA" w:rsidRPr="00CB1F1B" w:rsidRDefault="00E54C97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1F1B">
        <w:rPr>
          <w:rFonts w:ascii="Times New Roman" w:hAnsi="Times New Roman"/>
          <w:sz w:val="24"/>
          <w:szCs w:val="24"/>
        </w:rPr>
        <w:t>Kontakti</w:t>
      </w:r>
      <w:r w:rsidR="008675CA" w:rsidRPr="00CB1F1B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B1F1B" w14:paraId="12B24D1C" w14:textId="77777777" w:rsidTr="009F3A30">
        <w:tc>
          <w:tcPr>
            <w:tcW w:w="9212" w:type="dxa"/>
          </w:tcPr>
          <w:p w14:paraId="3637B89E" w14:textId="4702D09F" w:rsidR="00B0093C" w:rsidRPr="00CB1F1B" w:rsidRDefault="00B0093C" w:rsidP="00CB1F1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 xml:space="preserve">Alma Dylgjeri, Koordinatore për konsultimin publik në Ministri: </w:t>
            </w:r>
            <w:hyperlink r:id="rId9" w:history="1">
              <w:r w:rsidRPr="00CB1F1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alma.dylgjeri@drejtesia.gov.al</w:t>
              </w:r>
            </w:hyperlink>
          </w:p>
        </w:tc>
      </w:tr>
    </w:tbl>
    <w:p w14:paraId="5D44D821" w14:textId="77777777" w:rsidR="008675CA" w:rsidRPr="00CB1F1B" w:rsidRDefault="008675CA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524433B" w14:textId="77777777" w:rsidR="008675CA" w:rsidRPr="00CB1F1B" w:rsidRDefault="00E54C97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1F1B">
        <w:rPr>
          <w:rFonts w:ascii="Times New Roman" w:hAnsi="Times New Roman"/>
          <w:sz w:val="24"/>
          <w:szCs w:val="24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B1F1B" w14:paraId="7239AD1E" w14:textId="77777777" w:rsidTr="009F3A30">
        <w:tc>
          <w:tcPr>
            <w:tcW w:w="9212" w:type="dxa"/>
          </w:tcPr>
          <w:p w14:paraId="40E8DC39" w14:textId="79C792F1" w:rsidR="00AD4479" w:rsidRPr="00CB1F1B" w:rsidRDefault="00AD4479" w:rsidP="00CB1F1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 xml:space="preserve">E-Konsultimi: në portalin “Rregjistri Elektronik për Njoftimet dhe Konsultimet Publike” </w:t>
            </w:r>
            <w:r w:rsidR="007765B7" w:rsidRPr="00CB1F1B">
              <w:rPr>
                <w:rFonts w:ascii="Times New Roman" w:hAnsi="Times New Roman"/>
                <w:sz w:val="24"/>
                <w:szCs w:val="24"/>
              </w:rPr>
              <w:t xml:space="preserve">20 ditë pune, duke filluar nga data </w:t>
            </w:r>
            <w:r w:rsidR="00AC5DF2" w:rsidRPr="00CB1F1B">
              <w:rPr>
                <w:rFonts w:ascii="Times New Roman" w:hAnsi="Times New Roman"/>
                <w:sz w:val="24"/>
                <w:szCs w:val="24"/>
              </w:rPr>
              <w:t>15</w:t>
            </w:r>
            <w:r w:rsidR="007765B7" w:rsidRPr="00CB1F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5DF2" w:rsidRPr="00CB1F1B">
              <w:rPr>
                <w:rFonts w:ascii="Times New Roman" w:hAnsi="Times New Roman"/>
                <w:sz w:val="24"/>
                <w:szCs w:val="24"/>
              </w:rPr>
              <w:t>qershor</w:t>
            </w:r>
            <w:r w:rsidR="007765B7" w:rsidRPr="00CB1F1B">
              <w:rPr>
                <w:rFonts w:ascii="Times New Roman" w:hAnsi="Times New Roman"/>
                <w:sz w:val="24"/>
                <w:szCs w:val="24"/>
              </w:rPr>
              <w:t xml:space="preserve"> 2022.     </w:t>
            </w:r>
          </w:p>
          <w:p w14:paraId="225A0334" w14:textId="32E68210" w:rsidR="00AD4479" w:rsidRPr="00CB1F1B" w:rsidRDefault="00AD4479" w:rsidP="00CB1F1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Tryez</w:t>
            </w:r>
            <w:r w:rsidR="001F6307"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</w:t>
            </w:r>
            <w:r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konsultimi në Ministrinë e Drejtësisë me p</w:t>
            </w:r>
            <w:r w:rsidR="00144A90"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rfaq</w:t>
            </w:r>
            <w:r w:rsidR="00144A90"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sues t</w:t>
            </w:r>
            <w:r w:rsidR="00144A90"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F6307"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institucioneve të pavarura dhe ato të krijuara me ligj</w:t>
            </w:r>
            <w:r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1F6307"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komunitetin e biznesit, si dhe me përfaqësues të shoqërisë civi</w:t>
            </w:r>
            <w:r w:rsidR="00CB1F1B"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</w:t>
            </w:r>
            <w:r w:rsidR="001F6307"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 </w:t>
            </w:r>
            <w:r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brenda jav</w:t>
            </w:r>
            <w:r w:rsidR="00144A90"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 s</w:t>
            </w:r>
            <w:r w:rsidR="00144A90"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dyt</w:t>
            </w:r>
            <w:r w:rsidR="00144A90"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</w:t>
            </w:r>
            <w:r w:rsidR="00144A90"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muajt </w:t>
            </w:r>
            <w:r w:rsidR="001F6307"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korrik</w:t>
            </w:r>
            <w:r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2022</w:t>
            </w:r>
            <w:r w:rsidR="00AC5DF2"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29B33FD3" w14:textId="77777777" w:rsidR="008675CA" w:rsidRPr="00CB1F1B" w:rsidRDefault="008675CA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CA45918" w14:textId="77777777" w:rsidR="008675CA" w:rsidRPr="00CB1F1B" w:rsidRDefault="00E54C97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1F1B">
        <w:rPr>
          <w:rFonts w:ascii="Times New Roman" w:hAnsi="Times New Roman"/>
          <w:sz w:val="24"/>
          <w:szCs w:val="24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B1F1B" w14:paraId="5017327A" w14:textId="77777777" w:rsidTr="001F6307">
        <w:tc>
          <w:tcPr>
            <w:tcW w:w="9212" w:type="dxa"/>
          </w:tcPr>
          <w:p w14:paraId="6D242DC2" w14:textId="77777777" w:rsidR="002D3298" w:rsidRPr="00CB1F1B" w:rsidRDefault="002D3298" w:rsidP="00CB1F1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 xml:space="preserve">Kuadri ligjor në fuqi për mbrojtjen e të dhënave personale, nuk është i përafruar me acquis communautaire në fushën e mbrojtjes së të dhënave personale dhe konkretisht me </w:t>
            </w:r>
            <w:r w:rsidRPr="00CB1F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Rregulloren e (BE) 2016/679 “Për mbrojtjen e personave fizikë lidhur me përpunimin e të dhënave personale dhe për lëvizjen e lirë të këtyre të dhënave dhe shfuqizimin e direktivës 95/46/KE” dhe Direktivën (BE) 2016/680 “Për mbrojtjen e personave fizikë në lidhje me përpunimin e të dhënave personale nga autoritetet kompetente me qëllim parandalimin, hetimin, zbulimin, ndjekjen penale të veprave penale apo ekzekutimin e dënimeve penale dhe për lëvizjen e lirë të këtyre të dhënave”. </w:t>
            </w:r>
          </w:p>
          <w:p w14:paraId="35CCF1F3" w14:textId="7B53C7B1" w:rsidR="001F6307" w:rsidRPr="00CB1F1B" w:rsidRDefault="001F6307" w:rsidP="00CB1F1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>Hartimi i një projektligji të ri</w:t>
            </w:r>
            <w:r w:rsidR="009B41B0" w:rsidRPr="00CB1F1B">
              <w:rPr>
                <w:rFonts w:ascii="Times New Roman" w:hAnsi="Times New Roman"/>
                <w:sz w:val="24"/>
                <w:szCs w:val="24"/>
              </w:rPr>
              <w:t xml:space="preserve"> për mbrojtjen e të dhënave personale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 xml:space="preserve"> është i nevojshëm për përditësimin e legjislacionit </w:t>
            </w:r>
            <w:r w:rsidR="009B41B0" w:rsidRPr="00CB1F1B">
              <w:rPr>
                <w:rFonts w:ascii="Times New Roman" w:hAnsi="Times New Roman"/>
                <w:sz w:val="24"/>
                <w:szCs w:val="24"/>
              </w:rPr>
              <w:t>në fuqi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 xml:space="preserve">, në përputhje me dinamikën e zhvillimeve të proceseve të përpunimit të të dhënave, me impakt jo vetëm kombëtar, por edhe global. Duke qenë se qëllimi i reformës së BE në fushën e mbrojtjes së të dhënave personale, është pikërisht që të garantojë mbrojtje maksimale të privatësisë, në një kohë kur përpunimi i të dhënave personale në kuadër të zhvillimeve teknologjike është shumëfishuar nga koha në të cilën është miratuar Direktiva e vitit 1995, lind si domosdoshmëri përafrimi i kuadrit ligjor aktual, me </w:t>
            </w:r>
            <w:r w:rsidRPr="00CB1F1B">
              <w:rPr>
                <w:rFonts w:ascii="Times New Roman" w:hAnsi="Times New Roman"/>
                <w:i/>
                <w:sz w:val="24"/>
                <w:szCs w:val="24"/>
              </w:rPr>
              <w:t>acquis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41B0" w:rsidRPr="00CB1F1B">
              <w:rPr>
                <w:rFonts w:ascii="Times New Roman" w:hAnsi="Times New Roman"/>
                <w:sz w:val="24"/>
                <w:szCs w:val="24"/>
              </w:rPr>
              <w:t xml:space="preserve">e BE 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>në këtë fushë. Kjo nisur edhe nga fakti se zhvillimet teknologjike të reja nuk mbulohen nga legjislacioni aktual, të tilla si, big data, aplikacionet mobile, platformat e rrjeteve sociale, etj.</w:t>
            </w:r>
          </w:p>
          <w:p w14:paraId="5CEC26E6" w14:textId="450AE870" w:rsidR="001F6307" w:rsidRPr="00CB1F1B" w:rsidRDefault="001F6307" w:rsidP="00CB1F1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>Ndërhyrja me një projektligj të ri në këtë fushë është e nevojshme pasi miratimi i tij, me gjithë risitë që sjell, kryesisht sa i përket shtimit të të drejtave të subjekteve të të dhënave personale si dhe garantimin e masave të sigurisë që duhet të ndërmerren nga kontrolluesit dhe përpunuesit të cilat rrjedhimisht rrisin përgje</w:t>
            </w:r>
            <w:r w:rsidR="00CB1F1B">
              <w:rPr>
                <w:rFonts w:ascii="Times New Roman" w:hAnsi="Times New Roman"/>
                <w:sz w:val="24"/>
                <w:szCs w:val="24"/>
              </w:rPr>
              <w:t>gj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 xml:space="preserve">shmërinë dhe llogaridhënien e tyre gjatë procesit të përpunimit, ndikon në rritjen e besimit të qytetarëve në garantimin e kësaj të drejte. Përmes kësaj ndërhyrje, synohet </w:t>
            </w:r>
            <w:r w:rsidR="00CB1F1B">
              <w:rPr>
                <w:rFonts w:ascii="Times New Roman" w:hAnsi="Times New Roman"/>
                <w:sz w:val="24"/>
                <w:szCs w:val="24"/>
              </w:rPr>
              <w:t xml:space="preserve">edhe 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 xml:space="preserve">ndërgjegjësimi i shoqërisë mbi privatësinë dhe ushtrimin në mënyrë efektive të së drejtës së tyre për mbrojtjen e të dhënave personale.  </w:t>
            </w:r>
          </w:p>
          <w:p w14:paraId="50A85F36" w14:textId="66598BE8" w:rsidR="002D3298" w:rsidRPr="00CB1F1B" w:rsidRDefault="002D3298" w:rsidP="00CB1F1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>Disa nga objektivat e këtij ligji janë: harmonizimi me acquis communautaire, zbatimi i standardeve të BE në fushën e mbrojtjes së të dhënave personale, garantimi i mbrojtjes së të dhënave personale në mënyrë sa më efektive nëpërmjet rritjes së “përgjegjshmërisë” së kontrolluesve dhe përpunuesve në procesin e përpunimit të të dhënave personale, sigurimi i mbikëqyrjes efektive të zbatimit të këtij legjislacioni, si dhe përfshirja e Shqipërisë në listën e shteteve për të cilat Komisioni Europian përcakton se ofron sistem të përshtatshëm të mbrojtjes së të dhënave personale.</w:t>
            </w:r>
          </w:p>
          <w:p w14:paraId="42BA5931" w14:textId="77777777" w:rsidR="00CB1F1B" w:rsidRDefault="001F6307" w:rsidP="00CB1F1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>Komisioneri për të Drejtën e Informimit dhe Mbrojtjen e të Dhënave Personale është institucion i pavarur i administratës publike, përgjegjës për mbik</w:t>
            </w:r>
            <w:r w:rsidR="002D3298" w:rsidRPr="00CB1F1B">
              <w:rPr>
                <w:rFonts w:ascii="Times New Roman" w:hAnsi="Times New Roman"/>
                <w:sz w:val="24"/>
                <w:szCs w:val="24"/>
              </w:rPr>
              <w:t>ë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>qyrjen e zbatimit të ligjit për mbrojtjen e të dhë</w:t>
            </w:r>
            <w:r w:rsidR="002D3298" w:rsidRPr="00CB1F1B">
              <w:rPr>
                <w:rFonts w:ascii="Times New Roman" w:hAnsi="Times New Roman"/>
                <w:sz w:val="24"/>
                <w:szCs w:val="24"/>
              </w:rPr>
              <w:t>n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>ave personale.</w:t>
            </w:r>
            <w:r w:rsidR="002D3298" w:rsidRPr="00CB1F1B"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 xml:space="preserve">avarësisht punës së kryer nga Zyra e Komisionerit në këtë drejtim, me qëllim adresimin e problematikave që lidhen me përpunimin e të dhënave personale në sfidat që sjell zhvillimi teknologjik, është </w:t>
            </w:r>
            <w:r w:rsidR="002D3298" w:rsidRPr="00CB1F1B">
              <w:rPr>
                <w:rFonts w:ascii="Times New Roman" w:hAnsi="Times New Roman"/>
                <w:sz w:val="24"/>
                <w:szCs w:val="24"/>
              </w:rPr>
              <w:t>i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3298" w:rsidRPr="00CB1F1B">
              <w:rPr>
                <w:rFonts w:ascii="Times New Roman" w:hAnsi="Times New Roman"/>
                <w:sz w:val="24"/>
                <w:szCs w:val="24"/>
              </w:rPr>
              <w:t>domosdoshëm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 xml:space="preserve"> përafrimi i legjislacionit aktual në fuqi për mbrojtjen e të dhënave personale me acquis në këtë fushë.</w:t>
            </w:r>
          </w:p>
          <w:p w14:paraId="6ADF3EA0" w14:textId="77777777" w:rsidR="00CB1F1B" w:rsidRDefault="00CB1F1B" w:rsidP="00CB1F1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>Duke kuptuar rëndësinë e kësaj reforme, Zyra e Komisionerit mori masa për përafrimin e legjislacionit për mbrojtjen e të dhënave personale që nga momenti i hyrjes së fuqi në vitin 2018 të GDPR dhe Direktivës së Policisë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531D7">
              <w:rPr>
                <w:rFonts w:ascii="Times New Roman" w:hAnsi="Times New Roman"/>
                <w:sz w:val="24"/>
                <w:szCs w:val="24"/>
              </w:rPr>
              <w:t>Zyra e Komisionerit është përfituese e projektit të binjakëzimit, financuar nga programi i BE-së IPA 2017, sipas aktivitetit “</w:t>
            </w:r>
            <w:r w:rsidRPr="00D531D7">
              <w:rPr>
                <w:rFonts w:ascii="Times New Roman" w:hAnsi="Times New Roman"/>
                <w:i/>
                <w:sz w:val="24"/>
                <w:szCs w:val="24"/>
              </w:rPr>
              <w:t>Ndërtimi i institucioneve për harmonizimin me acquis të BE për të përmbushur kriteret ekonomike lidhur me mbrojtjen e të dhënave</w:t>
            </w:r>
            <w:r w:rsidRPr="00D531D7">
              <w:rPr>
                <w:rFonts w:ascii="Times New Roman" w:hAnsi="Times New Roman"/>
                <w:sz w:val="24"/>
                <w:szCs w:val="24"/>
              </w:rPr>
              <w:t xml:space="preserve">”, i cili ka si qëllim të asistojë institucionin në përafrimin e </w:t>
            </w:r>
            <w:r w:rsidRPr="00D531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legjislacionit kombëtar në fuqi, me </w:t>
            </w:r>
            <w:r w:rsidRPr="00D531D7">
              <w:rPr>
                <w:rFonts w:ascii="Times New Roman" w:hAnsi="Times New Roman"/>
                <w:i/>
                <w:sz w:val="24"/>
                <w:szCs w:val="24"/>
              </w:rPr>
              <w:t>acquis</w:t>
            </w:r>
            <w:r w:rsidRPr="00D531D7">
              <w:rPr>
                <w:rFonts w:ascii="Times New Roman" w:hAnsi="Times New Roman"/>
                <w:sz w:val="24"/>
                <w:szCs w:val="24"/>
              </w:rPr>
              <w:t xml:space="preserve"> të BE në fushën e mbrojtjes së të dhënave personale si dhe të mbështesë në zhvillimin e mëtejshëm të kapaciteteve administrative të institucioneve shqiptare për të zbatuar këto </w:t>
            </w:r>
            <w:r w:rsidRPr="00D531D7">
              <w:rPr>
                <w:rFonts w:ascii="Times New Roman" w:hAnsi="Times New Roman"/>
                <w:i/>
                <w:sz w:val="24"/>
                <w:szCs w:val="24"/>
              </w:rPr>
              <w:t>acquis</w:t>
            </w:r>
            <w:r w:rsidRPr="00D531D7">
              <w:rPr>
                <w:rFonts w:ascii="Times New Roman" w:hAnsi="Times New Roman"/>
                <w:sz w:val="24"/>
                <w:szCs w:val="24"/>
              </w:rPr>
              <w:t>. Sa më sipër, projektligji i ri është hartuar nga ekspertët e projektit të binjakëzimit në bashkëpunim me stafin e Zyrës së Komisionerit të angazhuar në këtë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proces</w:t>
            </w:r>
            <w:r w:rsidR="002D3298" w:rsidRPr="00CB1F1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590D3B8" w14:textId="20F7B36F" w:rsidR="002D3298" w:rsidRPr="00CB1F1B" w:rsidRDefault="002D3298" w:rsidP="00CB1F1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Projektligji i hartuar nga </w:t>
            </w:r>
            <w:r w:rsidR="00CB1F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ekspertët dhe </w:t>
            </w:r>
            <w:r w:rsidRPr="00CB1F1B">
              <w:rPr>
                <w:rFonts w:ascii="Times New Roman" w:hAnsi="Times New Roman"/>
                <w:color w:val="000000"/>
                <w:sz w:val="24"/>
                <w:szCs w:val="24"/>
              </w:rPr>
              <w:t>Zyra e Komisionerit</w:t>
            </w:r>
            <w:r w:rsidR="00CB1F1B">
              <w:rPr>
                <w:rFonts w:ascii="Times New Roman" w:hAnsi="Times New Roman"/>
                <w:color w:val="000000"/>
                <w:sz w:val="24"/>
                <w:szCs w:val="24"/>
              </w:rPr>
              <w:t>, si</w:t>
            </w:r>
            <w:r w:rsidRPr="00CB1F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dhe relacioni shpjegues i janë përcjellë Ministrisë së Drejtësisë për vijimin e procedurave të mëtejshme për miratimin e tij. Në këto kushte, Ministria e Drejtësisë ka nisur procesin e konsultimit të projektaktit, me qëllim marrjen e komenteve apo sugjerimeve të aktorëve të ndryshëm të përfshirë si; qytetarët, komuniteti i biznesit, shoqëria civile, OJF, etj.</w:t>
            </w:r>
          </w:p>
        </w:tc>
      </w:tr>
    </w:tbl>
    <w:p w14:paraId="24F85D3F" w14:textId="77777777" w:rsidR="008675CA" w:rsidRPr="00CB1F1B" w:rsidRDefault="008675CA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34FED24" w14:textId="77777777" w:rsidR="008675CA" w:rsidRPr="00CB1F1B" w:rsidRDefault="00E54C97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1F1B">
        <w:rPr>
          <w:rFonts w:ascii="Times New Roman" w:hAnsi="Times New Roman"/>
          <w:sz w:val="24"/>
          <w:szCs w:val="24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B1F1B" w14:paraId="59FC2C08" w14:textId="77777777" w:rsidTr="009F3A30">
        <w:tc>
          <w:tcPr>
            <w:tcW w:w="9212" w:type="dxa"/>
          </w:tcPr>
          <w:p w14:paraId="60BC4A22" w14:textId="35E5273C" w:rsidR="00DE1DCB" w:rsidRPr="00CB1F1B" w:rsidRDefault="00DE1DCB" w:rsidP="00CB1F1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 xml:space="preserve">Qëllimi i </w:t>
            </w:r>
            <w:r w:rsidR="002D3298" w:rsidRPr="00CB1F1B">
              <w:rPr>
                <w:rFonts w:ascii="Times New Roman" w:hAnsi="Times New Roman"/>
                <w:sz w:val="24"/>
                <w:szCs w:val="24"/>
              </w:rPr>
              <w:t>këtij ligji është përafrimi i legjislacionit të BE-se në fushën e mbrojtjes së të dhënave personale dhe synon:</w:t>
            </w:r>
          </w:p>
          <w:p w14:paraId="3274DA69" w14:textId="3B85E634" w:rsidR="00DE1DCB" w:rsidRPr="00CB1F1B" w:rsidRDefault="002D3298" w:rsidP="00CB1F1B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</w:tabs>
              <w:spacing w:after="0" w:line="276" w:lineRule="auto"/>
              <w:ind w:left="335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>Përafrimin legjislacionit kombëtar me Rregulloren e (BE) 2016/679 “Për mbrojtjen e personave fizikë lidhur me përpunimin e të dhënave personale dhe për lëvizjen e lirë të këtyre të dhënave dhe shfuqizimin e direktivës 95/46/KE” dhe Direktivën (BE) 2016/680 “Për mbrojtjen e personave fizikë në lidhje me përpunimin e të dhënave personale nga autoritetet kompetente me qëllim parandalimin, hetimin, zbulimin, ndjekjen penale të veprave penale apo ekzekutimin e dënimeve penale dhe për lëvizjen e lirë të këtyre të dhënave”</w:t>
            </w:r>
            <w:r w:rsidR="00DE1DCB" w:rsidRPr="00CB1F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63E9D8B" w14:textId="08BEE015" w:rsidR="002D3298" w:rsidRPr="00CB1F1B" w:rsidRDefault="002D3298" w:rsidP="00CB1F1B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335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>Adoptimin e standardeve bashkëkohore në fushën e mbrojtjes së të dhënave personale;</w:t>
            </w:r>
          </w:p>
          <w:p w14:paraId="1DA732D0" w14:textId="4D94D193" w:rsidR="003A430B" w:rsidRPr="00CB1F1B" w:rsidRDefault="003A430B" w:rsidP="00CB1F1B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335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color w:val="000000"/>
                <w:sz w:val="24"/>
                <w:szCs w:val="24"/>
              </w:rPr>
              <w:t>Zgjerimin e të drejtave të subjektit të të dhënave dhe përmirësimin të drejtat që ai gëzon aktualisht me qëllim garantimin e një niveli kontrolli më të lartë mbi të dhënat e tij personale;</w:t>
            </w:r>
          </w:p>
          <w:p w14:paraId="6138C759" w14:textId="6CC86ED0" w:rsidR="003A430B" w:rsidRPr="00CB1F1B" w:rsidRDefault="003A430B" w:rsidP="00CB1F1B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335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eastAsia="Calibri" w:hAnsi="Times New Roman"/>
                <w:bCs/>
                <w:sz w:val="24"/>
                <w:szCs w:val="24"/>
              </w:rPr>
              <w:t>Përfshirjen e detyrimeve të reja për kontrolluesit dhe përpunuesit të cilat prezantohen për herë të parë në legjislacionin për mbrojtjen e të dhënave personale me qëllim garantimin më efektiv të sigurisë së informacionit në procesin e përpunimit të të dhënave personale;</w:t>
            </w:r>
          </w:p>
          <w:p w14:paraId="5AD0CD4B" w14:textId="77777777" w:rsidR="003A430B" w:rsidRPr="00CB1F1B" w:rsidRDefault="003A430B" w:rsidP="00CB1F1B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3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>Shtimin e kategorive të të dhënave personale “sensitive” me “të dhëna gjenetike”,                    “të dhëna biometrike”, “të dhëna për orientimin seksual” dhe në të njëjtën kohë paraqitet si kusht thelbësor detyrimi i kontrolluesëve dhe përpunuesëve për të garantuar masa mbrojtëse të përshtatshme me qëllim përpunimin e ligjshëm të tyre.</w:t>
            </w:r>
          </w:p>
          <w:p w14:paraId="604FFFD2" w14:textId="4B857B1C" w:rsidR="003A430B" w:rsidRPr="00CB1F1B" w:rsidRDefault="003A430B" w:rsidP="00CB1F1B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3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>Rregullimin në mënyrë shumë më gjithëpërfshirëse dhe të hollësishme të përpunimit të të dhënave personale për qëllime të posaçme;</w:t>
            </w:r>
          </w:p>
          <w:p w14:paraId="33A162A2" w14:textId="7611DC55" w:rsidR="002D3298" w:rsidRPr="00CB1F1B" w:rsidRDefault="002D3298" w:rsidP="00CB1F1B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335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 xml:space="preserve">Krijimin e një kuadri ligjor gjithpërfshirës, duke garantuar edhe mbrojtjen e të dhënave personale </w:t>
            </w:r>
            <w:r w:rsidRPr="00CB1F1B">
              <w:rPr>
                <w:rFonts w:ascii="Times New Roman" w:eastAsia="Arial Unicode MS" w:hAnsi="Times New Roman"/>
                <w:sz w:val="24"/>
                <w:szCs w:val="24"/>
              </w:rPr>
              <w:t>në lidhje me përpunimin e të dhënave nga autoritetet kompetente për qëllimet e parandalimit, hetimit, zbulimit ose ndjekjes penale të veprave penale ose ekzekutimin e dënimeve penale, dhe lëvizjen e lirë të të dhënave të tilla;</w:t>
            </w:r>
          </w:p>
          <w:p w14:paraId="45D4B722" w14:textId="4C064AAD" w:rsidR="001E4573" w:rsidRPr="00CB1F1B" w:rsidRDefault="002D3298" w:rsidP="00CB1F1B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335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>Sigurimin e mbikëqyrjes efektive të zbatimit të legjislacionit për mbrojtjen e të dhënave personale nëpërmjet forcimit të rolit të Zyrës së Komisionerit në cilësinë e autoritetit përgjegjës për garantimin e kësaj të drejte</w:t>
            </w:r>
            <w:r w:rsidR="003A430B" w:rsidRPr="00CB1F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A7AF454" w14:textId="5A7432CA" w:rsidR="003A430B" w:rsidRPr="00CB1F1B" w:rsidRDefault="003A430B" w:rsidP="00CB1F1B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335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Rishikimin e </w:t>
            </w:r>
            <w:r w:rsidRPr="00CB1F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sanksioneve administrative në rritje, me qëllim 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>përputhshmërinë me GDPR;</w:t>
            </w:r>
          </w:p>
        </w:tc>
      </w:tr>
    </w:tbl>
    <w:p w14:paraId="3A320FF0" w14:textId="77777777" w:rsidR="008675CA" w:rsidRPr="00CB1F1B" w:rsidRDefault="008675CA" w:rsidP="00CB1F1B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D9A4CA5" w14:textId="77777777" w:rsidR="008675CA" w:rsidRPr="00CB1F1B" w:rsidRDefault="00E54C97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1F1B">
        <w:rPr>
          <w:rFonts w:ascii="Times New Roman" w:hAnsi="Times New Roman"/>
          <w:sz w:val="24"/>
          <w:szCs w:val="24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B1F1B" w14:paraId="6F85D1AB" w14:textId="77777777" w:rsidTr="009F3A30">
        <w:tc>
          <w:tcPr>
            <w:tcW w:w="9212" w:type="dxa"/>
          </w:tcPr>
          <w:p w14:paraId="410B064F" w14:textId="77777777" w:rsidR="00092682" w:rsidRPr="00CB1F1B" w:rsidRDefault="00092682" w:rsidP="00CB1F1B">
            <w:pPr>
              <w:tabs>
                <w:tab w:val="left" w:pos="567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>Çështjet kryesore që mendojmë se duhet të diskutohen lidhur me këtë nismë janë:</w:t>
            </w:r>
          </w:p>
          <w:p w14:paraId="0F363790" w14:textId="3DBB121E" w:rsidR="00B76E89" w:rsidRPr="00CB1F1B" w:rsidRDefault="00B76E89" w:rsidP="00CB1F1B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 xml:space="preserve">A mendoni se ky projektligj </w:t>
            </w:r>
            <w:r w:rsidR="003A430B" w:rsidRPr="00CB1F1B">
              <w:rPr>
                <w:rFonts w:ascii="Times New Roman" w:hAnsi="Times New Roman"/>
                <w:sz w:val="24"/>
                <w:szCs w:val="24"/>
              </w:rPr>
              <w:t>përafron në mënyrë të plotë dhe të duhur legjislacionin e BE në fushën e mbrojtjes së të dhënave personale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4CB2CC2F" w14:textId="08746832" w:rsidR="003A430B" w:rsidRPr="00CB1F1B" w:rsidRDefault="003A430B" w:rsidP="00CB1F1B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>A mendoni se më këtë ligj do të garantohet në mënyrë të efektive mbrojtja e të dhënave personale dhe përpunimi i ligjshëm i tyre?</w:t>
            </w:r>
          </w:p>
          <w:p w14:paraId="4C1EB03A" w14:textId="3B2140FD" w:rsidR="00B76E89" w:rsidRPr="00CB1F1B" w:rsidRDefault="00B76E89" w:rsidP="00CB1F1B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 xml:space="preserve">A vlerësoni se </w:t>
            </w:r>
            <w:r w:rsidR="003A430B" w:rsidRPr="00CB1F1B">
              <w:rPr>
                <w:rFonts w:ascii="Times New Roman" w:hAnsi="Times New Roman"/>
                <w:sz w:val="24"/>
                <w:szCs w:val="24"/>
              </w:rPr>
              <w:t>standardet e parashikuara në këtë ligj janë të përshtatshme dhe mund të zbatohen gjerësisht në praktikë në Republikën e Shqipërisë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05C6EB67" w14:textId="36222FB7" w:rsidR="003A430B" w:rsidRPr="00CB1F1B" w:rsidRDefault="003A430B" w:rsidP="00CB1F1B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>A mendoni se me kompetencat dhe parashikimet e reja ligjore Zyra e Komisionerit do të garantojë zbatimin efektiv të këtij legjislacioni?</w:t>
            </w:r>
          </w:p>
          <w:p w14:paraId="3D4086F2" w14:textId="7ED92280" w:rsidR="004A562E" w:rsidRPr="00CB1F1B" w:rsidRDefault="004A562E" w:rsidP="00CB1F1B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>A ka elementë të tjerë që duhet të përfshihen në projektligj?</w:t>
            </w:r>
          </w:p>
        </w:tc>
      </w:tr>
    </w:tbl>
    <w:p w14:paraId="7BC99291" w14:textId="77777777" w:rsidR="008675CA" w:rsidRPr="00CB1F1B" w:rsidRDefault="008675CA" w:rsidP="00CB1F1B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F08B1D8" w14:textId="77777777" w:rsidR="008675CA" w:rsidRPr="00CB1F1B" w:rsidRDefault="008675CA" w:rsidP="00CB1F1B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8675CA" w:rsidRPr="00CB1F1B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0668E" w16cex:dateUtc="2022-03-31T15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829A64" w16cid:durableId="25F0668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F986D" w14:textId="77777777" w:rsidR="00660C45" w:rsidRDefault="00660C45" w:rsidP="001F6307">
      <w:r>
        <w:separator/>
      </w:r>
    </w:p>
  </w:endnote>
  <w:endnote w:type="continuationSeparator" w:id="0">
    <w:p w14:paraId="7C60946A" w14:textId="77777777" w:rsidR="00660C45" w:rsidRDefault="00660C45" w:rsidP="001F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B02B6" w14:textId="77777777" w:rsidR="00660C45" w:rsidRDefault="00660C45" w:rsidP="001F6307">
      <w:r>
        <w:separator/>
      </w:r>
    </w:p>
  </w:footnote>
  <w:footnote w:type="continuationSeparator" w:id="0">
    <w:p w14:paraId="38D87BBD" w14:textId="77777777" w:rsidR="00660C45" w:rsidRDefault="00660C45" w:rsidP="001F6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E00F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402B0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D6C28"/>
    <w:multiLevelType w:val="hybridMultilevel"/>
    <w:tmpl w:val="EFA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90C5E"/>
    <w:multiLevelType w:val="hybridMultilevel"/>
    <w:tmpl w:val="6DA0EC5E"/>
    <w:lvl w:ilvl="0" w:tplc="99F84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44810"/>
    <w:rsid w:val="00092682"/>
    <w:rsid w:val="00103C86"/>
    <w:rsid w:val="00144A90"/>
    <w:rsid w:val="001A7984"/>
    <w:rsid w:val="001E4573"/>
    <w:rsid w:val="001F6307"/>
    <w:rsid w:val="002310D5"/>
    <w:rsid w:val="002477BC"/>
    <w:rsid w:val="002D3298"/>
    <w:rsid w:val="003503AE"/>
    <w:rsid w:val="003A430B"/>
    <w:rsid w:val="004046E2"/>
    <w:rsid w:val="00453FEB"/>
    <w:rsid w:val="00463C25"/>
    <w:rsid w:val="004A34AE"/>
    <w:rsid w:val="004A562E"/>
    <w:rsid w:val="004C5AE2"/>
    <w:rsid w:val="00574E6C"/>
    <w:rsid w:val="00660C45"/>
    <w:rsid w:val="0073296D"/>
    <w:rsid w:val="007765B7"/>
    <w:rsid w:val="00785430"/>
    <w:rsid w:val="007B4AD9"/>
    <w:rsid w:val="008675CA"/>
    <w:rsid w:val="009B4017"/>
    <w:rsid w:val="009B41B0"/>
    <w:rsid w:val="009C5F77"/>
    <w:rsid w:val="00A024A7"/>
    <w:rsid w:val="00A07789"/>
    <w:rsid w:val="00A73EFE"/>
    <w:rsid w:val="00AC5DF2"/>
    <w:rsid w:val="00AD4479"/>
    <w:rsid w:val="00B0093C"/>
    <w:rsid w:val="00B21675"/>
    <w:rsid w:val="00B76E89"/>
    <w:rsid w:val="00B87EE9"/>
    <w:rsid w:val="00BD2CC2"/>
    <w:rsid w:val="00C64006"/>
    <w:rsid w:val="00CB1F1B"/>
    <w:rsid w:val="00CC3D10"/>
    <w:rsid w:val="00D61801"/>
    <w:rsid w:val="00DE1DCB"/>
    <w:rsid w:val="00E42CA5"/>
    <w:rsid w:val="00E54C97"/>
    <w:rsid w:val="00F34765"/>
    <w:rsid w:val="00F378E5"/>
    <w:rsid w:val="00F97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1F6307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630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6307"/>
    <w:rPr>
      <w:rFonts w:ascii="Arial" w:eastAsia="Times New Roman" w:hAnsi="Arial" w:cs="Times New Roman"/>
      <w:sz w:val="20"/>
      <w:szCs w:val="20"/>
      <w:lang w:val="sq-AL"/>
    </w:rPr>
  </w:style>
  <w:style w:type="character" w:styleId="FootnoteReference">
    <w:name w:val="footnote reference"/>
    <w:aliases w:val="BVI fnr,16 Point,Superscript 6 Point,ftref,Footnote Reference Number,Footnote Reference_LVL6,Footnote Reference_LVL61,Footnote Reference_LVL62,Footnote Reference_LVL63,Footnote Reference_LVL64,Знак сноски-FN,fr,SUPERS"/>
    <w:uiPriority w:val="99"/>
    <w:rsid w:val="001F63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ma.dylgjeri@drejtesia.gov.al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konsultimipublik.gov.al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ma.dylgjeri@drejtes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Alma Dylgjeri</cp:lastModifiedBy>
  <cp:revision>2</cp:revision>
  <dcterms:created xsi:type="dcterms:W3CDTF">2022-06-15T09:34:00Z</dcterms:created>
  <dcterms:modified xsi:type="dcterms:W3CDTF">2022-06-15T09:34:00Z</dcterms:modified>
</cp:coreProperties>
</file>